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EFD9CDB" w14:textId="509E2BA6"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776423" w14:textId="77777777"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9495FBD" w14:textId="77777777"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EEACB60" w14:textId="77777777"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14:paraId="6088E323" w14:textId="40EE4A69" w:rsidR="00776040" w:rsidRPr="007C40E0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B932EA" w:rsidRPr="00B932EA">
        <w:rPr>
          <w:color w:val="000000"/>
          <w:sz w:val="28"/>
          <w:szCs w:val="28"/>
        </w:rPr>
        <w:t>п</w:t>
      </w:r>
      <w:r w:rsidR="00B932EA" w:rsidRPr="00B932EA">
        <w:rPr>
          <w:color w:val="000000"/>
          <w:sz w:val="28"/>
          <w:szCs w:val="28"/>
        </w:rPr>
        <w:t>остановление администрации Богородского городского округа от 02.09.2021 №2878 «Об утверждении Порядка предоставления финансовой поддержки (субсидии) субъектам малого и среднего предпринимательства»</w:t>
      </w:r>
      <w:r w:rsidR="00B932EA" w:rsidRPr="00B932EA">
        <w:rPr>
          <w:color w:val="000000"/>
          <w:sz w:val="28"/>
          <w:szCs w:val="28"/>
        </w:rPr>
        <w:t>.</w:t>
      </w:r>
    </w:p>
    <w:p w14:paraId="7E7E9791" w14:textId="4C28DAA3"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2767FE">
        <w:rPr>
          <w:rStyle w:val="a4"/>
          <w:b w:val="0"/>
          <w:bCs w:val="0"/>
          <w:color w:val="000000"/>
          <w:sz w:val="28"/>
          <w:szCs w:val="28"/>
        </w:rPr>
        <w:t xml:space="preserve">отдел инвестиционной деятельности и развития предпринимательства </w:t>
      </w:r>
      <w:r w:rsidR="002767FE">
        <w:rPr>
          <w:color w:val="000000"/>
          <w:sz w:val="28"/>
          <w:szCs w:val="28"/>
        </w:rPr>
        <w:t>управления социально-экономического развития администрации Богородского городского округа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5EC6288A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2767FE">
        <w:rPr>
          <w:rStyle w:val="a4"/>
          <w:bCs w:val="0"/>
          <w:color w:val="000000"/>
          <w:sz w:val="28"/>
          <w:szCs w:val="28"/>
        </w:rPr>
        <w:t>0</w:t>
      </w:r>
      <w:r w:rsidR="00B932EA">
        <w:rPr>
          <w:rStyle w:val="a4"/>
          <w:bCs w:val="0"/>
          <w:color w:val="000000"/>
          <w:sz w:val="28"/>
          <w:szCs w:val="28"/>
        </w:rPr>
        <w:t>5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B932EA">
        <w:rPr>
          <w:rStyle w:val="a4"/>
          <w:bCs w:val="0"/>
          <w:color w:val="000000"/>
          <w:sz w:val="28"/>
          <w:szCs w:val="28"/>
        </w:rPr>
        <w:t>9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по </w:t>
      </w:r>
      <w:r w:rsidR="002767FE">
        <w:rPr>
          <w:rStyle w:val="a4"/>
          <w:bCs w:val="0"/>
          <w:color w:val="000000"/>
          <w:sz w:val="28"/>
          <w:szCs w:val="28"/>
        </w:rPr>
        <w:t>1</w:t>
      </w:r>
      <w:r w:rsidR="00B932EA">
        <w:rPr>
          <w:rStyle w:val="a4"/>
          <w:bCs w:val="0"/>
          <w:color w:val="000000"/>
          <w:sz w:val="28"/>
          <w:szCs w:val="28"/>
        </w:rPr>
        <w:t>9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B932EA">
        <w:rPr>
          <w:rStyle w:val="a4"/>
          <w:bCs w:val="0"/>
          <w:color w:val="000000"/>
          <w:sz w:val="28"/>
          <w:szCs w:val="28"/>
        </w:rPr>
        <w:t>9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32C3621D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C2E02">
        <w:rPr>
          <w:color w:val="000000"/>
          <w:sz w:val="28"/>
          <w:szCs w:val="28"/>
        </w:rPr>
        <w:t xml:space="preserve">Ушакова Олеся Александровна заместитель начальника </w:t>
      </w:r>
      <w:r w:rsidR="00522154" w:rsidRPr="00920365">
        <w:rPr>
          <w:color w:val="000000"/>
          <w:sz w:val="28"/>
          <w:szCs w:val="28"/>
        </w:rPr>
        <w:t>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767FE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920365"/>
    <w:rsid w:val="00932476"/>
    <w:rsid w:val="00B84766"/>
    <w:rsid w:val="00B932EA"/>
    <w:rsid w:val="00BC21C7"/>
    <w:rsid w:val="00CC3313"/>
    <w:rsid w:val="00D21B98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4D4E-DEC6-44E5-B721-620C8CB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Олеся Александровна Грошева</cp:lastModifiedBy>
  <cp:revision>10</cp:revision>
  <dcterms:created xsi:type="dcterms:W3CDTF">2020-07-16T06:06:00Z</dcterms:created>
  <dcterms:modified xsi:type="dcterms:W3CDTF">2022-12-07T09:38:00Z</dcterms:modified>
</cp:coreProperties>
</file>