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C9" w:rsidRDefault="00891CC9" w:rsidP="00891CC9">
      <w:r>
        <w:t>АДМИНИСТРАЦИЯ</w:t>
      </w:r>
    </w:p>
    <w:p w:rsidR="00891CC9" w:rsidRDefault="00891CC9" w:rsidP="00891CC9"/>
    <w:p w:rsidR="00891CC9" w:rsidRDefault="00891CC9" w:rsidP="00891CC9">
      <w:r>
        <w:t>БОГОРОДСКОГО ГОРОДСКОГО ОКРУГА МОСКОВСКОЙ ОБЛАСТИ</w:t>
      </w:r>
    </w:p>
    <w:p w:rsidR="00891CC9" w:rsidRDefault="00891CC9" w:rsidP="00891CC9"/>
    <w:p w:rsidR="00891CC9" w:rsidRDefault="00891CC9" w:rsidP="00891CC9">
      <w:r>
        <w:t>П О С Т А Н О В Л Е Н И Е</w:t>
      </w:r>
    </w:p>
    <w:p w:rsidR="00891CC9" w:rsidRDefault="00891CC9" w:rsidP="00891CC9"/>
    <w:p w:rsidR="00891CC9" w:rsidRDefault="00891CC9" w:rsidP="00891CC9">
      <w:r>
        <w:t>15.12.2021  № _4109</w:t>
      </w:r>
    </w:p>
    <w:p w:rsidR="00891CC9" w:rsidRDefault="00891CC9" w:rsidP="00891CC9"/>
    <w:p w:rsidR="00891CC9" w:rsidRDefault="00891CC9" w:rsidP="00891CC9">
      <w:r>
        <w:t>г. Ногинск</w:t>
      </w:r>
    </w:p>
    <w:p w:rsidR="00891CC9" w:rsidRDefault="00891CC9" w:rsidP="00891CC9"/>
    <w:p w:rsidR="00891CC9" w:rsidRDefault="00891CC9" w:rsidP="00891CC9">
      <w:r>
        <w:t>О внесении изменений в постановление администрации Богородского городского округа от 02.09.2019 №2833 «Об утверждении Перечня государственных и муниципальных услуг, предоставляемых органами администрации Богородского городского округа, предоставление которых организуется по принципу «одного окна» в многофункциональных центрах предоставления государственных и муниципальных услуг, и посредством Портала государственных и муниципальных услуг Московской области»      (в редакции постановлений от 13.12.2019 №4111, от 14.05.2020 №1321, от 10.07.2020 №1795, от 26.11.2020 №3325, от 20.04.2021 №1119)</w:t>
      </w:r>
    </w:p>
    <w:p w:rsidR="00891CC9" w:rsidRDefault="00891CC9" w:rsidP="00891CC9"/>
    <w:p w:rsidR="00891CC9" w:rsidRDefault="00891CC9" w:rsidP="00891CC9">
      <w:r>
        <w:t>В соответствии с постановлением Правительства Московской области от 19.12.2017 №1071/46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(в редакции от 28.09.2021), протоколами заочного голосования Комиссии по проведению административной реформы в Московской области от 15.03.2021 №1, от 15.10.2021 №7, от 26.11.2021 №8.</w:t>
      </w:r>
    </w:p>
    <w:p w:rsidR="00891CC9" w:rsidRDefault="00891CC9" w:rsidP="00891CC9"/>
    <w:p w:rsidR="00891CC9" w:rsidRDefault="00891CC9" w:rsidP="00891CC9">
      <w:r>
        <w:t>П О С Т А Н О В Л Я Ю:</w:t>
      </w:r>
    </w:p>
    <w:p w:rsidR="00891CC9" w:rsidRDefault="00891CC9" w:rsidP="00891CC9"/>
    <w:p w:rsidR="00891CC9" w:rsidRDefault="00891CC9" w:rsidP="00891CC9">
      <w:r>
        <w:t>1. Внести в постановление администрации Богородского городского округа от 02.09.2019 №2833 «Об утверждении Перечня государственных и муниципальных услуг, предоставляемых органами администрации Богородского городского округа, предоставление которых организуется по принципу «одного окна» в многофункциональных центрах предоставления государственных и муниципальных услуг, и посредством Портала государственных и муниципальных услуг Московской области» (в редакции постановлений от 13.12.2019 №4111, от 14.05.2020 №1321, от 10.07.2020 №1795, от 26.11.2020 №3325, от 20.04.2021 №1119) следующие изменения:</w:t>
      </w:r>
    </w:p>
    <w:p w:rsidR="00891CC9" w:rsidRDefault="00891CC9" w:rsidP="00891CC9"/>
    <w:p w:rsidR="00891CC9" w:rsidRDefault="00891CC9" w:rsidP="00891CC9">
      <w:r>
        <w:t xml:space="preserve">1.1 пункт 15 приложения №2 «Перечень государственных услуг, предоставляемых органами администрации Богородского городского округа,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</w:t>
      </w:r>
      <w:r>
        <w:lastRenderedPageBreak/>
        <w:t>результатов в многофункциональных центрах предоставления государственных и муниципальных услуг» изложить в следующей редакции:</w:t>
      </w:r>
    </w:p>
    <w:p w:rsidR="00891CC9" w:rsidRDefault="00891CC9" w:rsidP="00891CC9"/>
    <w:p w:rsidR="00891CC9" w:rsidRDefault="00891CC9" w:rsidP="00891CC9">
      <w:r>
        <w:t>№ п/п</w:t>
      </w:r>
    </w:p>
    <w:p w:rsidR="00891CC9" w:rsidRDefault="00891CC9" w:rsidP="00891CC9"/>
    <w:p w:rsidR="00891CC9" w:rsidRDefault="00891CC9" w:rsidP="00891CC9">
      <w:r>
        <w:t>Наименование государственной услуги</w:t>
      </w:r>
    </w:p>
    <w:p w:rsidR="00891CC9" w:rsidRDefault="00891CC9" w:rsidP="00891CC9"/>
    <w:p w:rsidR="00891CC9" w:rsidRDefault="00891CC9" w:rsidP="00891CC9">
      <w:r>
        <w:t>Услуги, предоставляемые на основании запроса на предоставление нескольких услуг (да/нет)</w:t>
      </w:r>
    </w:p>
    <w:p w:rsidR="00891CC9" w:rsidRDefault="00891CC9" w:rsidP="00891CC9"/>
    <w:p w:rsidR="00891CC9" w:rsidRDefault="00891CC9" w:rsidP="00891CC9">
      <w:r>
        <w:t>Земельно-имущественные отношения</w:t>
      </w:r>
    </w:p>
    <w:p w:rsidR="00891CC9" w:rsidRDefault="00891CC9" w:rsidP="00891CC9"/>
    <w:p w:rsidR="00891CC9" w:rsidRDefault="00891CC9" w:rsidP="00891CC9">
      <w:r>
        <w:t>15.</w:t>
      </w:r>
    </w:p>
    <w:p w:rsidR="00891CC9" w:rsidRDefault="00891CC9" w:rsidP="00891CC9"/>
    <w:p w:rsidR="00891CC9" w:rsidRDefault="00891CC9" w:rsidP="00891CC9">
      <w:r>
        <w:t>Установление публичного сервитута в порядке Главы V.7 Земельного кодекса Российской Федерации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/>
    <w:p w:rsidR="00891CC9" w:rsidRDefault="00891CC9" w:rsidP="00891CC9">
      <w:r>
        <w:t>1.2 приложение №3 «Перечень муниципальных услуг, предоставляемых органами администрации Богородского городского округа, предоставление которых организуется в многофункциональных центрах предоставления государственных и муниципальных услуг в части приема и выдачи результатов предоставления государственных и муниципальных услуг» изложить в редакции согласно приложению №1 к настоящему постановлению.</w:t>
      </w:r>
    </w:p>
    <w:p w:rsidR="00891CC9" w:rsidRDefault="00891CC9" w:rsidP="00891CC9"/>
    <w:p w:rsidR="00891CC9" w:rsidRDefault="00891CC9" w:rsidP="00891CC9">
      <w:r>
        <w:t>1.3 пункт 23 приложения №4 «Перечень муниципальных услуг, предоставляемых органами администрации Богородского городского округа,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многофункциональных центрах предоставления государственных и муниципальных услуг» изложить в следующей редакции:</w:t>
      </w:r>
    </w:p>
    <w:p w:rsidR="00891CC9" w:rsidRDefault="00891CC9" w:rsidP="00891CC9"/>
    <w:p w:rsidR="00891CC9" w:rsidRDefault="00891CC9" w:rsidP="00891CC9">
      <w:r>
        <w:t>№ п/п</w:t>
      </w:r>
    </w:p>
    <w:p w:rsidR="00891CC9" w:rsidRDefault="00891CC9" w:rsidP="00891CC9"/>
    <w:p w:rsidR="00891CC9" w:rsidRDefault="00891CC9" w:rsidP="00891CC9">
      <w:r>
        <w:t>Наименование муниципальной услуги</w:t>
      </w:r>
    </w:p>
    <w:p w:rsidR="00891CC9" w:rsidRDefault="00891CC9" w:rsidP="00891CC9"/>
    <w:p w:rsidR="00891CC9" w:rsidRDefault="00891CC9" w:rsidP="00891CC9">
      <w:r>
        <w:lastRenderedPageBreak/>
        <w:t>Услуги, предоставляемые на основании запроса на предоставление нескольких услуг (да/нет)</w:t>
      </w:r>
    </w:p>
    <w:p w:rsidR="00891CC9" w:rsidRDefault="00891CC9" w:rsidP="00891CC9"/>
    <w:p w:rsidR="00891CC9" w:rsidRDefault="00891CC9" w:rsidP="00891CC9">
      <w:r>
        <w:t>Образование</w:t>
      </w:r>
    </w:p>
    <w:p w:rsidR="00891CC9" w:rsidRDefault="00891CC9" w:rsidP="00891CC9"/>
    <w:p w:rsidR="00891CC9" w:rsidRDefault="00891CC9" w:rsidP="00891CC9">
      <w:r>
        <w:t>23.</w:t>
      </w:r>
    </w:p>
    <w:p w:rsidR="00891CC9" w:rsidRDefault="00891CC9" w:rsidP="00891CC9"/>
    <w:p w:rsidR="00891CC9" w:rsidRDefault="00891CC9" w:rsidP="00891CC9">
      <w:r>
        <w:t>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/>
    <w:p w:rsidR="00891CC9" w:rsidRDefault="00891CC9" w:rsidP="00891CC9">
      <w:r>
        <w:t>2. Заместителю главы администрации Богородского городского округа Бакшееву К.В. опубликовать настоящее постановление в газете «Богородские вести» и разместить на официальном сайте органов местного самоуправления Богородского городского округа www.bogorodsky-okrug.ru.</w:t>
      </w:r>
    </w:p>
    <w:p w:rsidR="00891CC9" w:rsidRDefault="00891CC9" w:rsidP="00891CC9"/>
    <w:p w:rsidR="00891CC9" w:rsidRDefault="00891CC9" w:rsidP="00891CC9">
      <w:r>
        <w:t>3. Настоящее постановление вступает в силу со дня его официального опубликования.</w:t>
      </w:r>
    </w:p>
    <w:p w:rsidR="00891CC9" w:rsidRDefault="00891CC9" w:rsidP="00891CC9"/>
    <w:p w:rsidR="00891CC9" w:rsidRDefault="00891CC9" w:rsidP="00891CC9">
      <w:r>
        <w:t>4. Контроль за выполнением настоящего постановления возложить на заместителя главы администрации Богородского городского округа Потапова Э.С.</w:t>
      </w:r>
    </w:p>
    <w:p w:rsidR="00891CC9" w:rsidRDefault="00891CC9" w:rsidP="00891CC9"/>
    <w:p w:rsidR="00891CC9" w:rsidRDefault="00891CC9" w:rsidP="00891CC9"/>
    <w:p w:rsidR="00891CC9" w:rsidRDefault="00891CC9" w:rsidP="00891CC9">
      <w:r>
        <w:t>Глава</w:t>
      </w:r>
    </w:p>
    <w:p w:rsidR="00891CC9" w:rsidRDefault="00891CC9" w:rsidP="00891CC9">
      <w:r>
        <w:t xml:space="preserve">Богородского городского округа И.В. </w:t>
      </w:r>
      <w:proofErr w:type="spellStart"/>
      <w:r>
        <w:t>Сухин</w:t>
      </w:r>
      <w:proofErr w:type="spellEnd"/>
    </w:p>
    <w:p w:rsidR="00891CC9" w:rsidRDefault="00891CC9" w:rsidP="00891CC9"/>
    <w:p w:rsidR="00891CC9" w:rsidRDefault="00891CC9" w:rsidP="00891CC9">
      <w:r>
        <w:t>Приложение № 1</w:t>
      </w:r>
    </w:p>
    <w:p w:rsidR="00891CC9" w:rsidRDefault="00891CC9" w:rsidP="00891CC9"/>
    <w:p w:rsidR="00891CC9" w:rsidRDefault="00891CC9" w:rsidP="00891CC9">
      <w:r>
        <w:t>УТВЕРЖДЕН</w:t>
      </w:r>
    </w:p>
    <w:p w:rsidR="00891CC9" w:rsidRDefault="00891CC9" w:rsidP="00891CC9"/>
    <w:p w:rsidR="00891CC9" w:rsidRDefault="00891CC9" w:rsidP="00891CC9">
      <w:r>
        <w:t>постановлением администрации</w:t>
      </w:r>
    </w:p>
    <w:p w:rsidR="00891CC9" w:rsidRDefault="00891CC9" w:rsidP="00891CC9"/>
    <w:p w:rsidR="00891CC9" w:rsidRDefault="00891CC9" w:rsidP="00891CC9">
      <w:r>
        <w:t>Богородского городского округа</w:t>
      </w:r>
    </w:p>
    <w:p w:rsidR="00891CC9" w:rsidRDefault="00891CC9" w:rsidP="00891CC9"/>
    <w:p w:rsidR="00891CC9" w:rsidRDefault="00891CC9" w:rsidP="00891CC9">
      <w:r>
        <w:lastRenderedPageBreak/>
        <w:t>от ___15.12.2021__</w:t>
      </w:r>
      <w:proofErr w:type="gramStart"/>
      <w:r>
        <w:t>_  №</w:t>
      </w:r>
      <w:proofErr w:type="gramEnd"/>
      <w:r>
        <w:t xml:space="preserve"> _4109__</w:t>
      </w:r>
    </w:p>
    <w:p w:rsidR="00891CC9" w:rsidRDefault="00891CC9" w:rsidP="00891CC9"/>
    <w:p w:rsidR="00891CC9" w:rsidRDefault="00891CC9" w:rsidP="00891CC9">
      <w:r>
        <w:t xml:space="preserve">ПЕРЕЧЕНЬ </w:t>
      </w:r>
    </w:p>
    <w:p w:rsidR="00891CC9" w:rsidRDefault="00891CC9" w:rsidP="00891CC9">
      <w:r>
        <w:t>МУНИЦИПАЛЬНЫХ УСЛУГ, ПРЕДОСТАВЛЯЕМЫХ ОРГАНАМИ АДМИНИСТРАЦИИ БОГОРОДСКОГО ГОРОДСКОГО ОКРУГА, ПРЕДОСТАВЛЕНИЕ КОТОРЫХ ОРГАНИЗУЕТСЯ В МНОГОФУНКЦИОНАЛЬНЫХ ЦЕНТРАХ ПРЕДОСТАВЛЕНИЯ ГОСУДАРСТВЕННЫХ И МУНИЦИПАЛЬНЫХ УСЛУГ В ЧАСТИ ПРИЕМА</w:t>
      </w:r>
    </w:p>
    <w:p w:rsidR="00891CC9" w:rsidRDefault="00891CC9" w:rsidP="00891CC9"/>
    <w:p w:rsidR="00891CC9" w:rsidRDefault="00891CC9" w:rsidP="00891CC9">
      <w:r>
        <w:t>И ВЫДАЧИ РЕЗУЛЬТАТОВ ПРЕДОСТАВЛЕНИЯ ГОСУДАРСТВЕННЫХ</w:t>
      </w:r>
    </w:p>
    <w:p w:rsidR="00891CC9" w:rsidRDefault="00891CC9" w:rsidP="00891CC9"/>
    <w:p w:rsidR="00891CC9" w:rsidRDefault="00891CC9" w:rsidP="00891CC9">
      <w:r>
        <w:t>И МУНИЦИПАЛЬНЫХ УСЛУГ</w:t>
      </w:r>
    </w:p>
    <w:p w:rsidR="00891CC9" w:rsidRDefault="00891CC9" w:rsidP="00891CC9"/>
    <w:p w:rsidR="00891CC9" w:rsidRDefault="00891CC9" w:rsidP="00891CC9">
      <w:r>
        <w:t>№ п/п</w:t>
      </w:r>
    </w:p>
    <w:p w:rsidR="00891CC9" w:rsidRDefault="00891CC9" w:rsidP="00891CC9"/>
    <w:p w:rsidR="00891CC9" w:rsidRDefault="00891CC9" w:rsidP="00891CC9">
      <w:r>
        <w:t>Наименование муниципальной услуги</w:t>
      </w:r>
    </w:p>
    <w:p w:rsidR="00891CC9" w:rsidRDefault="00891CC9" w:rsidP="00891CC9"/>
    <w:p w:rsidR="00891CC9" w:rsidRDefault="00891CC9" w:rsidP="00891CC9">
      <w:r>
        <w:t>Услуги, предоставляемые на основании запроса на предоставление нескольких услуг (да/нет)</w:t>
      </w:r>
    </w:p>
    <w:p w:rsidR="00891CC9" w:rsidRDefault="00891CC9" w:rsidP="00891CC9"/>
    <w:p w:rsidR="00891CC9" w:rsidRDefault="00891CC9" w:rsidP="00891CC9">
      <w:r>
        <w:t>Земельно-имущественные отношения</w:t>
      </w:r>
    </w:p>
    <w:p w:rsidR="00891CC9" w:rsidRDefault="00891CC9" w:rsidP="00891CC9"/>
    <w:p w:rsidR="00891CC9" w:rsidRDefault="00891CC9" w:rsidP="00891CC9">
      <w:r>
        <w:t>1.</w:t>
      </w:r>
    </w:p>
    <w:p w:rsidR="00891CC9" w:rsidRDefault="00891CC9" w:rsidP="00891CC9"/>
    <w:p w:rsidR="00891CC9" w:rsidRDefault="00891CC9" w:rsidP="00891CC9">
      <w:r>
        <w:t>Постановка многодетных семей на учет в целях бесплатного предоставления земельных участков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t>Социальная сфера</w:t>
      </w:r>
    </w:p>
    <w:p w:rsidR="00891CC9" w:rsidRDefault="00891CC9" w:rsidP="00891CC9"/>
    <w:p w:rsidR="00891CC9" w:rsidRDefault="00891CC9" w:rsidP="00891CC9">
      <w:r>
        <w:t>2.</w:t>
      </w:r>
    </w:p>
    <w:p w:rsidR="00891CC9" w:rsidRDefault="00891CC9" w:rsidP="00891CC9"/>
    <w:p w:rsidR="00891CC9" w:rsidRDefault="00891CC9" w:rsidP="00891CC9">
      <w:r>
        <w:t>Выдача разрешения на вступление в брак лицам, достигшим возраста шестнадцати лет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lastRenderedPageBreak/>
        <w:t>3.</w:t>
      </w:r>
    </w:p>
    <w:p w:rsidR="00891CC9" w:rsidRDefault="00891CC9" w:rsidP="00891CC9"/>
    <w:p w:rsidR="00891CC9" w:rsidRDefault="00891CC9" w:rsidP="00891CC9">
      <w:r>
        <w:t>Организация отдыха детей в каникулярное время</w:t>
      </w:r>
    </w:p>
    <w:p w:rsidR="00891CC9" w:rsidRDefault="00891CC9" w:rsidP="00891CC9"/>
    <w:p w:rsidR="00891CC9" w:rsidRDefault="00891CC9" w:rsidP="00891CC9">
      <w:r>
        <w:t>да</w:t>
      </w:r>
    </w:p>
    <w:p w:rsidR="00891CC9" w:rsidRDefault="00891CC9" w:rsidP="00891CC9"/>
    <w:p w:rsidR="00891CC9" w:rsidRDefault="00891CC9" w:rsidP="00891CC9">
      <w:r>
        <w:t>4.</w:t>
      </w:r>
    </w:p>
    <w:p w:rsidR="00891CC9" w:rsidRDefault="00891CC9" w:rsidP="00891CC9"/>
    <w:p w:rsidR="00891CC9" w:rsidRDefault="00891CC9" w:rsidP="00891CC9">
      <w:r>
        <w:t>Предоставление мест для захоронения (</w:t>
      </w:r>
      <w:proofErr w:type="spellStart"/>
      <w:r>
        <w:t>подзахоронения</w:t>
      </w:r>
      <w:proofErr w:type="spellEnd"/>
      <w:r>
        <w:t>), перерегистрация захоронений на других лиц, регистрация установки (замены) надмогильных сооружений (надгробий), установки (замены) ограждений мест захоронений</w:t>
      </w:r>
    </w:p>
    <w:p w:rsidR="00891CC9" w:rsidRDefault="00891CC9" w:rsidP="00891CC9"/>
    <w:p w:rsidR="00891CC9" w:rsidRDefault="00891CC9" w:rsidP="00891CC9">
      <w:r>
        <w:t>да</w:t>
      </w:r>
    </w:p>
    <w:p w:rsidR="00891CC9" w:rsidRDefault="00891CC9" w:rsidP="00891CC9"/>
    <w:p w:rsidR="00891CC9" w:rsidRDefault="00891CC9" w:rsidP="00891CC9">
      <w:r>
        <w:t>Жилищно-коммунальный комплекс</w:t>
      </w:r>
    </w:p>
    <w:p w:rsidR="00891CC9" w:rsidRDefault="00891CC9" w:rsidP="00891CC9"/>
    <w:p w:rsidR="00891CC9" w:rsidRDefault="00891CC9" w:rsidP="00891CC9">
      <w:r>
        <w:t>5.</w:t>
      </w:r>
    </w:p>
    <w:p w:rsidR="00891CC9" w:rsidRDefault="00891CC9" w:rsidP="00891CC9"/>
    <w:p w:rsidR="00891CC9" w:rsidRDefault="00891CC9" w:rsidP="00891CC9">
      <w:r>
        <w:t>Выдача свидетельств на право получения социальной выплаты на приобретение (строительство) жилого помещения молодым семьям - участницам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t>6.</w:t>
      </w:r>
    </w:p>
    <w:p w:rsidR="00891CC9" w:rsidRDefault="00891CC9" w:rsidP="00891CC9"/>
    <w:p w:rsidR="00891CC9" w:rsidRDefault="00891CC9" w:rsidP="00891CC9">
      <w:r>
        <w:t xml:space="preserve">Признание </w:t>
      </w:r>
      <w:proofErr w:type="gramStart"/>
      <w:r>
        <w:t>молодой семьи</w:t>
      </w:r>
      <w:proofErr w:type="gramEnd"/>
      <w:r>
        <w:t xml:space="preserve">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2 «Обеспечение жильем молодых семей» государственной программы Московской области «Жилище» на 2017-2027 годы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lastRenderedPageBreak/>
        <w:t>7.</w:t>
      </w:r>
    </w:p>
    <w:p w:rsidR="00891CC9" w:rsidRDefault="00891CC9" w:rsidP="00891CC9"/>
    <w:p w:rsidR="00891CC9" w:rsidRDefault="00891CC9" w:rsidP="00891CC9">
      <w:r>
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2 «Обеспечение жильем молодых семей» государственной программы Московской области «Жилище» на 2017-2027 годы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t>8.</w:t>
      </w:r>
    </w:p>
    <w:p w:rsidR="00891CC9" w:rsidRDefault="00891CC9" w:rsidP="00891CC9"/>
    <w:p w:rsidR="00891CC9" w:rsidRDefault="00891CC9" w:rsidP="00891CC9">
      <w:r>
        <w:t>Предоставление жилых помещений специализированного жилищного фонда Богородского городского округа Московской области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t>9.</w:t>
      </w:r>
    </w:p>
    <w:p w:rsidR="00891CC9" w:rsidRDefault="00891CC9" w:rsidP="00891CC9"/>
    <w:p w:rsidR="00891CC9" w:rsidRDefault="00891CC9" w:rsidP="00891CC9">
      <w:r>
        <w:t>Выдача документов на приватизацию жилых помещений муниципального жилищного фонда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t>10.</w:t>
      </w:r>
    </w:p>
    <w:p w:rsidR="00891CC9" w:rsidRDefault="00891CC9" w:rsidP="00891CC9"/>
    <w:p w:rsidR="00891CC9" w:rsidRDefault="00891CC9" w:rsidP="00891CC9">
      <w:r>
        <w:t>Принятие граждан на учет в качестве нуждающихся в жилых помещениях, предоставляемых по договорам социального найма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t>11.</w:t>
      </w:r>
    </w:p>
    <w:p w:rsidR="00891CC9" w:rsidRDefault="00891CC9" w:rsidP="00891CC9"/>
    <w:p w:rsidR="00891CC9" w:rsidRDefault="00891CC9" w:rsidP="00891CC9">
      <w:r>
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</w:r>
    </w:p>
    <w:p w:rsidR="00891CC9" w:rsidRDefault="00891CC9" w:rsidP="00891CC9"/>
    <w:p w:rsidR="00891CC9" w:rsidRDefault="00891CC9" w:rsidP="00891CC9">
      <w:r>
        <w:lastRenderedPageBreak/>
        <w:t>нет</w:t>
      </w:r>
    </w:p>
    <w:p w:rsidR="00891CC9" w:rsidRDefault="00891CC9" w:rsidP="00891CC9"/>
    <w:p w:rsidR="00891CC9" w:rsidRDefault="00891CC9" w:rsidP="00891CC9">
      <w:r>
        <w:t>12.</w:t>
      </w:r>
    </w:p>
    <w:p w:rsidR="00891CC9" w:rsidRDefault="00891CC9" w:rsidP="00891CC9"/>
    <w:p w:rsidR="00891CC9" w:rsidRDefault="00891CC9" w:rsidP="00891CC9">
      <w:r>
        <w:t>Получение согласия на обмен жилыми помещениями, предоставленными по договорам социального найма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t>13.</w:t>
      </w:r>
    </w:p>
    <w:p w:rsidR="00891CC9" w:rsidRDefault="00891CC9" w:rsidP="00891CC9"/>
    <w:p w:rsidR="00891CC9" w:rsidRDefault="00891CC9" w:rsidP="00891CC9">
      <w:r>
        <w:t>Выдача единого документа, копии финансово-лицевого счета, выписки из домовой книги, карточки учета собственника жилого помещения, справок и иных документов (в части выдачи выписки из домовой книги)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t>14.</w:t>
      </w:r>
    </w:p>
    <w:p w:rsidR="00891CC9" w:rsidRDefault="00891CC9" w:rsidP="00891CC9"/>
    <w:p w:rsidR="00891CC9" w:rsidRDefault="00891CC9" w:rsidP="00891CC9">
      <w:r>
        <w:t>Признание в установленном порядке жилых помещений жилищного фонда непригодными для проживания</w:t>
      </w:r>
    </w:p>
    <w:p w:rsidR="00891CC9" w:rsidRDefault="00891CC9" w:rsidP="00891CC9"/>
    <w:p w:rsidR="00891CC9" w:rsidRDefault="00891CC9" w:rsidP="00891CC9">
      <w:r>
        <w:t>да</w:t>
      </w:r>
    </w:p>
    <w:p w:rsidR="00891CC9" w:rsidRDefault="00891CC9" w:rsidP="00891CC9"/>
    <w:p w:rsidR="00891CC9" w:rsidRDefault="00891CC9" w:rsidP="00891CC9">
      <w:r>
        <w:t>Архитектура и градостроительство</w:t>
      </w:r>
    </w:p>
    <w:p w:rsidR="00891CC9" w:rsidRDefault="00891CC9" w:rsidP="00891CC9"/>
    <w:p w:rsidR="00891CC9" w:rsidRDefault="00891CC9" w:rsidP="00891CC9">
      <w:r>
        <w:t>15.</w:t>
      </w:r>
    </w:p>
    <w:p w:rsidR="00891CC9" w:rsidRDefault="00891CC9" w:rsidP="00891CC9"/>
    <w:p w:rsidR="00891CC9" w:rsidRDefault="00891CC9" w:rsidP="00891CC9">
      <w: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lastRenderedPageBreak/>
        <w:t>Экология и природопользование</w:t>
      </w:r>
    </w:p>
    <w:p w:rsidR="00891CC9" w:rsidRDefault="00891CC9" w:rsidP="00891CC9"/>
    <w:p w:rsidR="00891CC9" w:rsidRDefault="00891CC9" w:rsidP="00891CC9">
      <w:r>
        <w:t>16.</w:t>
      </w:r>
    </w:p>
    <w:p w:rsidR="00891CC9" w:rsidRDefault="00891CC9" w:rsidP="00891CC9"/>
    <w:p w:rsidR="00891CC9" w:rsidRDefault="00891CC9" w:rsidP="00891CC9">
      <w:r>
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договоров водопользования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t>17.</w:t>
      </w:r>
    </w:p>
    <w:p w:rsidR="00891CC9" w:rsidRDefault="00891CC9" w:rsidP="00891CC9"/>
    <w:p w:rsidR="00891CC9" w:rsidRDefault="00891CC9" w:rsidP="00891CC9">
      <w:r>
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t>Архивное дело</w:t>
      </w:r>
    </w:p>
    <w:p w:rsidR="00891CC9" w:rsidRDefault="00891CC9" w:rsidP="00891CC9"/>
    <w:p w:rsidR="00891CC9" w:rsidRDefault="00891CC9" w:rsidP="00891CC9">
      <w:r>
        <w:t>18.</w:t>
      </w:r>
    </w:p>
    <w:p w:rsidR="00891CC9" w:rsidRDefault="00891CC9" w:rsidP="00891CC9"/>
    <w:p w:rsidR="00891CC9" w:rsidRDefault="00891CC9" w:rsidP="00891CC9">
      <w:r>
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</w:r>
    </w:p>
    <w:p w:rsidR="00891CC9" w:rsidRDefault="00891CC9" w:rsidP="00891CC9"/>
    <w:p w:rsidR="00891CC9" w:rsidRDefault="00891CC9" w:rsidP="00891CC9">
      <w:r>
        <w:t>да</w:t>
      </w:r>
    </w:p>
    <w:p w:rsidR="00891CC9" w:rsidRDefault="00891CC9" w:rsidP="00891CC9"/>
    <w:p w:rsidR="00891CC9" w:rsidRDefault="00891CC9" w:rsidP="00891CC9">
      <w:r>
        <w:t>19.</w:t>
      </w:r>
    </w:p>
    <w:p w:rsidR="00891CC9" w:rsidRDefault="00891CC9" w:rsidP="00891CC9"/>
    <w:p w:rsidR="00891CC9" w:rsidRDefault="00891CC9" w:rsidP="00891CC9">
      <w:r>
        <w:t>Выдача архивных справок, архивных выписок, архивных копий и информационных писем на основании архивных документов, созданных до 1 января 1994 года</w:t>
      </w:r>
    </w:p>
    <w:p w:rsidR="00891CC9" w:rsidRDefault="00891CC9" w:rsidP="00891CC9"/>
    <w:p w:rsidR="00891CC9" w:rsidRDefault="00891CC9" w:rsidP="00891CC9">
      <w:r>
        <w:t>да</w:t>
      </w:r>
    </w:p>
    <w:p w:rsidR="00891CC9" w:rsidRDefault="00891CC9" w:rsidP="00891CC9"/>
    <w:p w:rsidR="00891CC9" w:rsidRDefault="00891CC9" w:rsidP="00891CC9">
      <w:r>
        <w:lastRenderedPageBreak/>
        <w:t>Поддержка субъектов малого и среднего предпринимательства</w:t>
      </w:r>
    </w:p>
    <w:p w:rsidR="00891CC9" w:rsidRDefault="00891CC9" w:rsidP="00891CC9"/>
    <w:p w:rsidR="00891CC9" w:rsidRDefault="00891CC9" w:rsidP="00891CC9">
      <w:r>
        <w:t>20.</w:t>
      </w:r>
    </w:p>
    <w:p w:rsidR="00891CC9" w:rsidRDefault="00891CC9" w:rsidP="00891CC9"/>
    <w:p w:rsidR="00891CC9" w:rsidRDefault="00891CC9" w:rsidP="00891CC9">
      <w:r>
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</w:r>
    </w:p>
    <w:p w:rsidR="00891CC9" w:rsidRDefault="00891CC9" w:rsidP="00891CC9"/>
    <w:p w:rsidR="00891CC9" w:rsidRDefault="00891CC9" w:rsidP="00891CC9">
      <w:r>
        <w:t>нет</w:t>
      </w:r>
    </w:p>
    <w:p w:rsidR="00891CC9" w:rsidRDefault="00891CC9" w:rsidP="00891CC9"/>
    <w:p w:rsidR="00891CC9" w:rsidRDefault="00891CC9" w:rsidP="00891CC9">
      <w:r>
        <w:t>Образование</w:t>
      </w:r>
    </w:p>
    <w:p w:rsidR="00891CC9" w:rsidRDefault="00891CC9" w:rsidP="00891CC9"/>
    <w:p w:rsidR="00891CC9" w:rsidRDefault="00891CC9" w:rsidP="00891CC9">
      <w:r>
        <w:t>21.</w:t>
      </w:r>
    </w:p>
    <w:p w:rsidR="00891CC9" w:rsidRDefault="00891CC9" w:rsidP="00891CC9"/>
    <w:p w:rsidR="00891CC9" w:rsidRDefault="00891CC9" w:rsidP="00891CC9">
      <w:r>
        <w:t>Прием заявлений, постановка выдача и направление детей в образовательные организации, реализующие образовательную программу дошкольного образования, расположенные на территории Богородского городского округа Московской области</w:t>
      </w:r>
    </w:p>
    <w:p w:rsidR="00891CC9" w:rsidRDefault="00891CC9" w:rsidP="00891CC9"/>
    <w:p w:rsidR="00567BA0" w:rsidRDefault="00891CC9" w:rsidP="00891CC9">
      <w:r>
        <w:t>да</w:t>
      </w:r>
      <w:bookmarkStart w:id="0" w:name="_GoBack"/>
      <w:bookmarkEnd w:id="0"/>
    </w:p>
    <w:sectPr w:rsidR="0056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C9"/>
    <w:rsid w:val="00594C59"/>
    <w:rsid w:val="00891CC9"/>
    <w:rsid w:val="00E1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2E549-B47B-491F-99C7-BB5A5484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Дмитриевна Давыдова</dc:creator>
  <cp:keywords/>
  <dc:description/>
  <cp:lastModifiedBy>Полина Дмитриевна Давыдова</cp:lastModifiedBy>
  <cp:revision>1</cp:revision>
  <dcterms:created xsi:type="dcterms:W3CDTF">2022-12-12T10:54:00Z</dcterms:created>
  <dcterms:modified xsi:type="dcterms:W3CDTF">2022-12-12T10:55:00Z</dcterms:modified>
</cp:coreProperties>
</file>